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C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6613"/>
      </w:tblGrid>
      <w:tr w:rsidR="009242F2" w:rsidRPr="009242F2" w:rsidTr="009242F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888888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9242F2" w:rsidRPr="009242F2" w:rsidRDefault="009242F2" w:rsidP="009242F2">
            <w:pPr>
              <w:rPr>
                <w:b/>
                <w:bCs/>
              </w:rPr>
            </w:pPr>
            <w:r w:rsidRPr="009242F2">
              <w:rPr>
                <w:b/>
                <w:bCs/>
              </w:rPr>
              <w:t>Dystonia</w:t>
            </w:r>
          </w:p>
        </w:tc>
        <w:tc>
          <w:tcPr>
            <w:tcW w:w="0" w:type="auto"/>
            <w:tcBorders>
              <w:top w:val="nil"/>
              <w:left w:val="single" w:sz="6" w:space="0" w:color="888888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9242F2" w:rsidRPr="009242F2" w:rsidRDefault="009242F2" w:rsidP="009242F2">
            <w:pPr>
              <w:rPr>
                <w:b/>
                <w:bCs/>
              </w:rPr>
            </w:pPr>
            <w:r w:rsidRPr="009242F2">
              <w:rPr>
                <w:b/>
                <w:bCs/>
              </w:rPr>
              <w:t>Sensory trick</w:t>
            </w:r>
          </w:p>
        </w:tc>
      </w:tr>
      <w:tr w:rsidR="009242F2" w:rsidRPr="009242F2" w:rsidTr="009242F2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Cervical Dystonia</w:t>
            </w:r>
          </w:p>
        </w:tc>
        <w:tc>
          <w:tcPr>
            <w:tcW w:w="0" w:type="auto"/>
            <w:tcBorders>
              <w:top w:val="nil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Touching specific parts of the face, cheek, chin, occipital region, temple, forehead, nose, mastoid, occipital region, back of neck[</w:t>
            </w:r>
            <w:hyperlink r:id="rId4" w:anchor="R7" w:history="1">
              <w:r w:rsidRPr="009242F2">
                <w:rPr>
                  <w:rStyle w:val="Hyperlink"/>
                </w:rPr>
                <w:t>7</w:t>
              </w:r>
            </w:hyperlink>
            <w:r w:rsidRPr="009242F2">
              <w:t>,</w:t>
            </w:r>
            <w:hyperlink r:id="rId5" w:anchor="R11" w:history="1">
              <w:r w:rsidRPr="009242F2">
                <w:rPr>
                  <w:rStyle w:val="Hyperlink"/>
                </w:rPr>
                <w:t>11</w:t>
              </w:r>
            </w:hyperlink>
            <w:r w:rsidRPr="009242F2">
              <w:t>,</w:t>
            </w:r>
            <w:hyperlink r:id="rId6" w:anchor="R12" w:history="1">
              <w:r w:rsidRPr="009242F2">
                <w:rPr>
                  <w:rStyle w:val="Hyperlink"/>
                </w:rPr>
                <w:t>12</w:t>
              </w:r>
            </w:hyperlink>
            <w:r w:rsidRPr="009242F2">
              <w:t>–</w:t>
            </w:r>
            <w:hyperlink r:id="rId7" w:anchor="R18" w:history="1">
              <w:r w:rsidRPr="009242F2">
                <w:rPr>
                  <w:rStyle w:val="Hyperlink"/>
                </w:rPr>
                <w:t>18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Raising the arm and holding the finger near the target region without touching the face or prior to touching the face[</w:t>
            </w:r>
            <w:hyperlink r:id="rId8" w:anchor="R11" w:history="1">
              <w:r w:rsidRPr="009242F2">
                <w:rPr>
                  <w:rStyle w:val="Hyperlink"/>
                </w:rPr>
                <w:t>11</w:t>
              </w:r>
            </w:hyperlink>
            <w:r w:rsidRPr="009242F2">
              <w:t>,</w:t>
            </w:r>
            <w:hyperlink r:id="rId9" w:anchor="R14" w:history="1">
              <w:r w:rsidRPr="009242F2">
                <w:rPr>
                  <w:rStyle w:val="Hyperlink"/>
                </w:rPr>
                <w:t>14</w:t>
              </w:r>
            </w:hyperlink>
            <w:r w:rsidRPr="009242F2">
              <w:t>–</w:t>
            </w:r>
            <w:hyperlink r:id="rId10" w:anchor="R15" w:history="1">
              <w:r w:rsidRPr="009242F2">
                <w:rPr>
                  <w:rStyle w:val="Hyperlink"/>
                </w:rPr>
                <w:t>15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Visual fixation at a specific target, focusing on stationary objects while walking, looking at oneself in the mirror[</w:t>
            </w:r>
            <w:hyperlink r:id="rId11" w:anchor="R18" w:history="1">
              <w:r w:rsidRPr="009242F2">
                <w:rPr>
                  <w:rStyle w:val="Hyperlink"/>
                </w:rPr>
                <w:t>18</w:t>
              </w:r>
            </w:hyperlink>
            <w:r w:rsidRPr="009242F2">
              <w:t>–</w:t>
            </w:r>
            <w:hyperlink r:id="rId12" w:anchor="R19" w:history="1">
              <w:r w:rsidRPr="009242F2">
                <w:rPr>
                  <w:rStyle w:val="Hyperlink"/>
                </w:rPr>
                <w:t>19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 xml:space="preserve">Forcible tricks with </w:t>
            </w:r>
            <w:proofErr w:type="spellStart"/>
            <w:r w:rsidRPr="009242F2">
              <w:t>counterpressure</w:t>
            </w:r>
            <w:proofErr w:type="spellEnd"/>
            <w:r w:rsidRPr="009242F2">
              <w:t xml:space="preserve"> to the cheek, temple, chin, back of head, mastoid, forehead[</w:t>
            </w:r>
            <w:hyperlink r:id="rId13" w:anchor="R2" w:history="1">
              <w:r w:rsidRPr="009242F2">
                <w:rPr>
                  <w:rStyle w:val="Hyperlink"/>
                </w:rPr>
                <w:t>2</w:t>
              </w:r>
            </w:hyperlink>
            <w:r w:rsidRPr="009242F2">
              <w:t>,</w:t>
            </w:r>
            <w:hyperlink r:id="rId14" w:anchor="R7" w:history="1">
              <w:r w:rsidRPr="009242F2">
                <w:rPr>
                  <w:rStyle w:val="Hyperlink"/>
                </w:rPr>
                <w:t>7</w:t>
              </w:r>
            </w:hyperlink>
            <w:r w:rsidRPr="009242F2">
              <w:t>,</w:t>
            </w:r>
            <w:hyperlink r:id="rId15" w:anchor="R17" w:history="1">
              <w:r w:rsidRPr="009242F2">
                <w:rPr>
                  <w:rStyle w:val="Hyperlink"/>
                </w:rPr>
                <w:t>17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Resting the back of the head or neck, bending the trunk forward, resting the back or shoulder, yawning, wearing a collar/a scarf, leaning the elbows on the armrest[</w:t>
            </w:r>
            <w:hyperlink r:id="rId16" w:anchor="R7" w:history="1">
              <w:r w:rsidRPr="009242F2">
                <w:rPr>
                  <w:rStyle w:val="Hyperlink"/>
                </w:rPr>
                <w:t>7</w:t>
              </w:r>
            </w:hyperlink>
            <w:r w:rsidRPr="009242F2">
              <w:t>,</w:t>
            </w:r>
            <w:hyperlink r:id="rId17" w:anchor="R14" w:history="1">
              <w:r w:rsidRPr="009242F2">
                <w:rPr>
                  <w:rStyle w:val="Hyperlink"/>
                </w:rPr>
                <w:t>14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Imagining or merely thinking about performing a sensory trick[</w:t>
            </w:r>
            <w:hyperlink r:id="rId18" w:anchor="R12" w:history="1">
              <w:r w:rsidRPr="009242F2">
                <w:rPr>
                  <w:rStyle w:val="Hyperlink"/>
                </w:rPr>
                <w:t>12</w:t>
              </w:r>
            </w:hyperlink>
            <w:r w:rsidRPr="009242F2">
              <w:t>,</w:t>
            </w:r>
            <w:hyperlink r:id="rId19" w:anchor="R15" w:history="1">
              <w:r w:rsidRPr="009242F2">
                <w:rPr>
                  <w:rStyle w:val="Hyperlink"/>
                </w:rPr>
                <w:t>15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 w:val="restar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 xml:space="preserve">Apraxia of eyelid opening, </w:t>
            </w:r>
            <w:proofErr w:type="spellStart"/>
            <w:r w:rsidRPr="009242F2">
              <w:t>Blepharospasm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 xml:space="preserve">Tight goggles or spectacles, </w:t>
            </w:r>
            <w:proofErr w:type="spellStart"/>
            <w:r w:rsidRPr="009242F2">
              <w:t>Lundie</w:t>
            </w:r>
            <w:proofErr w:type="spellEnd"/>
            <w:r w:rsidRPr="009242F2">
              <w:t xml:space="preserve"> Loops[</w:t>
            </w:r>
            <w:hyperlink r:id="rId20" w:anchor="R17" w:history="1">
              <w:r w:rsidRPr="009242F2">
                <w:rPr>
                  <w:rStyle w:val="Hyperlink"/>
                </w:rPr>
                <w:t>17</w:t>
              </w:r>
            </w:hyperlink>
            <w:r w:rsidRPr="009242F2">
              <w:t>,</w:t>
            </w:r>
            <w:hyperlink r:id="rId21" w:anchor="R20" w:history="1">
              <w:r w:rsidRPr="009242F2">
                <w:rPr>
                  <w:rStyle w:val="Hyperlink"/>
                </w:rPr>
                <w:t>20</w:t>
              </w:r>
            </w:hyperlink>
            <w:r w:rsidRPr="009242F2">
              <w:t>–</w:t>
            </w:r>
            <w:hyperlink r:id="rId22" w:anchor="R21" w:history="1">
              <w:r w:rsidRPr="009242F2">
                <w:rPr>
                  <w:rStyle w:val="Hyperlink"/>
                </w:rPr>
                <w:t>21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Device inserted in glasses to mimic touch to lateral eyelid[</w:t>
            </w:r>
            <w:hyperlink r:id="rId23" w:anchor="R22" w:history="1">
              <w:r w:rsidRPr="009242F2">
                <w:rPr>
                  <w:rStyle w:val="Hyperlink"/>
                </w:rPr>
                <w:t>22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Touching/pulling eyelids, tape on eyebrow[</w:t>
            </w:r>
            <w:hyperlink r:id="rId24" w:anchor="R23" w:history="1">
              <w:r w:rsidRPr="009242F2">
                <w:rPr>
                  <w:rStyle w:val="Hyperlink"/>
                </w:rPr>
                <w:t>23</w:t>
              </w:r>
            </w:hyperlink>
            <w:r w:rsidRPr="009242F2">
              <w:t>–</w:t>
            </w:r>
            <w:hyperlink r:id="rId25" w:anchor="R24" w:history="1">
              <w:r w:rsidRPr="009242F2">
                <w:rPr>
                  <w:rStyle w:val="Hyperlink"/>
                </w:rPr>
                <w:t>24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Touching specific parts of the face (forehead, nose, side of eyelids, chin)[</w:t>
            </w:r>
            <w:hyperlink r:id="rId26" w:anchor="R17" w:history="1">
              <w:r w:rsidRPr="009242F2">
                <w:rPr>
                  <w:rStyle w:val="Hyperlink"/>
                </w:rPr>
                <w:t>17</w:t>
              </w:r>
            </w:hyperlink>
            <w:r w:rsidRPr="009242F2">
              <w:t>,</w:t>
            </w:r>
            <w:hyperlink r:id="rId27" w:anchor="R22" w:history="1">
              <w:r w:rsidRPr="009242F2">
                <w:rPr>
                  <w:rStyle w:val="Hyperlink"/>
                </w:rPr>
                <w:t>22</w:t>
              </w:r>
            </w:hyperlink>
            <w:r w:rsidRPr="009242F2">
              <w:t>,</w:t>
            </w:r>
            <w:hyperlink r:id="rId28" w:anchor="R24" w:history="1">
              <w:r w:rsidRPr="009242F2">
                <w:rPr>
                  <w:rStyle w:val="Hyperlink"/>
                </w:rPr>
                <w:t>24</w:t>
              </w:r>
            </w:hyperlink>
            <w:r w:rsidRPr="009242F2">
              <w:t>–</w:t>
            </w:r>
            <w:hyperlink r:id="rId29" w:anchor="R26" w:history="1">
              <w:r w:rsidRPr="009242F2">
                <w:rPr>
                  <w:rStyle w:val="Hyperlink"/>
                </w:rPr>
                <w:t>26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Pushing back of the head[</w:t>
            </w:r>
            <w:hyperlink r:id="rId30" w:anchor="R17" w:history="1">
              <w:r w:rsidRPr="009242F2">
                <w:rPr>
                  <w:rStyle w:val="Hyperlink"/>
                </w:rPr>
                <w:t>17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Massaging cheek bones, eyelid, forehead[</w:t>
            </w:r>
            <w:hyperlink r:id="rId31" w:anchor="R17" w:history="1">
              <w:r w:rsidRPr="009242F2">
                <w:rPr>
                  <w:rStyle w:val="Hyperlink"/>
                </w:rPr>
                <w:t>17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Closing the jaw, chewing gum[</w:t>
            </w:r>
            <w:hyperlink r:id="rId32" w:anchor="R12" w:history="1">
              <w:r w:rsidRPr="009242F2">
                <w:rPr>
                  <w:rStyle w:val="Hyperlink"/>
                </w:rPr>
                <w:t>12</w:t>
              </w:r>
            </w:hyperlink>
            <w:r w:rsidRPr="009242F2">
              <w:t>,</w:t>
            </w:r>
            <w:hyperlink r:id="rId33" w:anchor="R17" w:history="1">
              <w:r w:rsidRPr="009242F2">
                <w:rPr>
                  <w:rStyle w:val="Hyperlink"/>
                </w:rPr>
                <w:t>17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 xml:space="preserve">Touching </w:t>
            </w:r>
            <w:proofErr w:type="spellStart"/>
            <w:r w:rsidRPr="009242F2">
              <w:t>bitemporal</w:t>
            </w:r>
            <w:proofErr w:type="spellEnd"/>
            <w:r w:rsidRPr="009242F2">
              <w:t xml:space="preserve"> skin beside eyes[</w:t>
            </w:r>
            <w:hyperlink r:id="rId34" w:anchor="R27" w:history="1">
              <w:r w:rsidRPr="009242F2">
                <w:rPr>
                  <w:rStyle w:val="Hyperlink"/>
                </w:rPr>
                <w:t>27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Covering the eye[</w:t>
            </w:r>
            <w:hyperlink r:id="rId35" w:anchor="R22" w:history="1">
              <w:r w:rsidRPr="009242F2">
                <w:rPr>
                  <w:rStyle w:val="Hyperlink"/>
                </w:rPr>
                <w:t>22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Picking teeth[</w:t>
            </w:r>
            <w:hyperlink r:id="rId36" w:anchor="R12" w:history="1">
              <w:r w:rsidRPr="009242F2">
                <w:rPr>
                  <w:rStyle w:val="Hyperlink"/>
                </w:rPr>
                <w:t>12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Wearing a cap or turban[</w:t>
            </w:r>
            <w:hyperlink r:id="rId37" w:anchor="R26" w:history="1">
              <w:r w:rsidRPr="009242F2">
                <w:rPr>
                  <w:rStyle w:val="Hyperlink"/>
                </w:rPr>
                <w:t>26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proofErr w:type="spellStart"/>
            <w:r w:rsidRPr="009242F2">
              <w:t>Meige</w:t>
            </w:r>
            <w:proofErr w:type="spellEnd"/>
            <w:r w:rsidRPr="009242F2">
              <w:t xml:space="preserve"> syndrome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Sleeping/relaxing, talking, singing/humming, pulling on upper eyelid, pinching back of the neck, yawning, belching, sucking in or blowing out cheeks, drinking cold and/or alcoholic beverage[</w:t>
            </w:r>
            <w:hyperlink r:id="rId38" w:anchor="R12" w:history="1">
              <w:r w:rsidRPr="009242F2">
                <w:rPr>
                  <w:rStyle w:val="Hyperlink"/>
                </w:rPr>
                <w:t>12</w:t>
              </w:r>
            </w:hyperlink>
            <w:r w:rsidRPr="009242F2">
              <w:t>,</w:t>
            </w:r>
            <w:hyperlink r:id="rId39" w:anchor="R28" w:history="1">
              <w:r w:rsidRPr="009242F2">
                <w:rPr>
                  <w:rStyle w:val="Hyperlink"/>
                </w:rPr>
                <w:t>28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 w:val="restar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lastRenderedPageBreak/>
              <w:t xml:space="preserve">Lower cranial dystonia, </w:t>
            </w:r>
            <w:proofErr w:type="spellStart"/>
            <w:r w:rsidRPr="009242F2">
              <w:t>Oromandibular</w:t>
            </w:r>
            <w:proofErr w:type="spellEnd"/>
            <w:r w:rsidRPr="009242F2">
              <w:t xml:space="preserve"> dystonia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Toothpick in mouth, holding object clenched between the teeth, dental splint, touching lip, touching lower corner of face[</w:t>
            </w:r>
            <w:hyperlink r:id="rId40" w:anchor="R29" w:history="1">
              <w:r w:rsidRPr="009242F2">
                <w:rPr>
                  <w:rStyle w:val="Hyperlink"/>
                </w:rPr>
                <w:t>29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“Mandibular sensory trick device”[</w:t>
            </w:r>
            <w:hyperlink r:id="rId41" w:anchor="R29" w:history="1">
              <w:r w:rsidRPr="009242F2">
                <w:rPr>
                  <w:rStyle w:val="Hyperlink"/>
                </w:rPr>
                <w:t>29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Touching tongue to palate, biting lips, swallowing, pulling face up, bending neck forward[</w:t>
            </w:r>
            <w:hyperlink r:id="rId42" w:anchor="R30" w:history="1">
              <w:r w:rsidRPr="009242F2">
                <w:rPr>
                  <w:rStyle w:val="Hyperlink"/>
                </w:rPr>
                <w:t>30</w:t>
              </w:r>
            </w:hyperlink>
            <w:r w:rsidRPr="009242F2">
              <w:t>–</w:t>
            </w:r>
            <w:hyperlink r:id="rId43" w:anchor="R31" w:history="1">
              <w:r w:rsidRPr="009242F2">
                <w:rPr>
                  <w:rStyle w:val="Hyperlink"/>
                </w:rPr>
                <w:t>31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Chewing gum, sucking [</w:t>
            </w:r>
            <w:hyperlink r:id="rId44" w:anchor="R30" w:history="1">
              <w:r w:rsidRPr="009242F2">
                <w:rPr>
                  <w:rStyle w:val="Hyperlink"/>
                </w:rPr>
                <w:t>30</w:t>
              </w:r>
            </w:hyperlink>
            <w:r w:rsidRPr="009242F2">
              <w:t>–</w:t>
            </w:r>
            <w:hyperlink r:id="rId45" w:anchor="R33" w:history="1">
              <w:r w:rsidRPr="009242F2">
                <w:rPr>
                  <w:rStyle w:val="Hyperlink"/>
                </w:rPr>
                <w:t>33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Kissing, whistling[</w:t>
            </w:r>
            <w:hyperlink r:id="rId46" w:anchor="R34" w:history="1">
              <w:r w:rsidRPr="009242F2">
                <w:rPr>
                  <w:rStyle w:val="Hyperlink"/>
                </w:rPr>
                <w:t>34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Pen/cigarette/tongue depressor in mouth[</w:t>
            </w:r>
            <w:hyperlink r:id="rId47" w:anchor="R33" w:history="1">
              <w:r w:rsidRPr="009242F2">
                <w:rPr>
                  <w:rStyle w:val="Hyperlink"/>
                </w:rPr>
                <w:t>33</w:t>
              </w:r>
            </w:hyperlink>
            <w:r w:rsidRPr="009242F2">
              <w:t>–</w:t>
            </w:r>
            <w:hyperlink r:id="rId48" w:anchor="R34" w:history="1">
              <w:r w:rsidRPr="009242F2">
                <w:rPr>
                  <w:rStyle w:val="Hyperlink"/>
                </w:rPr>
                <w:t>34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Biting food/plastic between left upper and lower molars Dental Prosthesis device 3 mm above molar[</w:t>
            </w:r>
            <w:hyperlink r:id="rId49" w:anchor="R3" w:history="1">
              <w:r w:rsidRPr="009242F2">
                <w:rPr>
                  <w:rStyle w:val="Hyperlink"/>
                </w:rPr>
                <w:t>3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Smiling, singing, talking, thinking about talking[</w:t>
            </w:r>
            <w:hyperlink r:id="rId50" w:anchor="R12" w:history="1">
              <w:r w:rsidRPr="009242F2">
                <w:rPr>
                  <w:rStyle w:val="Hyperlink"/>
                </w:rPr>
                <w:t>12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Biting piece of cotton or plastic[</w:t>
            </w:r>
            <w:hyperlink r:id="rId51" w:anchor="R35" w:history="1">
              <w:r w:rsidRPr="009242F2">
                <w:rPr>
                  <w:rStyle w:val="Hyperlink"/>
                </w:rPr>
                <w:t>35</w:t>
              </w:r>
            </w:hyperlink>
            <w:r w:rsidRPr="009242F2">
              <w:t>–</w:t>
            </w:r>
            <w:hyperlink r:id="rId52" w:anchor="R36" w:history="1">
              <w:r w:rsidRPr="009242F2">
                <w:rPr>
                  <w:rStyle w:val="Hyperlink"/>
                </w:rPr>
                <w:t>36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Dental splint[</w:t>
            </w:r>
            <w:hyperlink r:id="rId53" w:anchor="R36" w:history="1">
              <w:r w:rsidRPr="009242F2">
                <w:rPr>
                  <w:rStyle w:val="Hyperlink"/>
                </w:rPr>
                <w:t>36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Playing with larger mouthpieces[</w:t>
            </w:r>
            <w:hyperlink r:id="rId54" w:anchor="R35" w:history="1">
              <w:r w:rsidRPr="009242F2">
                <w:rPr>
                  <w:rStyle w:val="Hyperlink"/>
                </w:rPr>
                <w:t>35</w:t>
              </w:r>
            </w:hyperlink>
            <w:r w:rsidRPr="009242F2">
              <w:t>,</w:t>
            </w:r>
            <w:hyperlink r:id="rId55" w:anchor="R37" w:history="1">
              <w:r w:rsidRPr="009242F2">
                <w:rPr>
                  <w:rStyle w:val="Hyperlink"/>
                </w:rPr>
                <w:t>37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5 minute ice massage of facial muscles[</w:t>
            </w:r>
            <w:hyperlink r:id="rId56" w:anchor="R37" w:history="1">
              <w:r w:rsidRPr="009242F2">
                <w:rPr>
                  <w:rStyle w:val="Hyperlink"/>
                </w:rPr>
                <w:t>37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Laryngeal dystonia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Grimacing, laughing, loud background noise[</w:t>
            </w:r>
            <w:hyperlink r:id="rId57" w:anchor="R38" w:history="1">
              <w:r w:rsidRPr="009242F2">
                <w:rPr>
                  <w:rStyle w:val="Hyperlink"/>
                </w:rPr>
                <w:t>38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 w:val="restar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Writer’s Cramp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5 minute immersion in cold water[</w:t>
            </w:r>
            <w:hyperlink r:id="rId58" w:anchor="R39" w:history="1">
              <w:r w:rsidRPr="009242F2">
                <w:rPr>
                  <w:rStyle w:val="Hyperlink"/>
                </w:rPr>
                <w:t>39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Shifting pen holding, holding pen between index finger and thumb vertically, writing with a closed fist[</w:t>
            </w:r>
            <w:hyperlink r:id="rId59" w:anchor="R40" w:history="1">
              <w:r w:rsidRPr="009242F2">
                <w:rPr>
                  <w:rStyle w:val="Hyperlink"/>
                </w:rPr>
                <w:t>40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 xml:space="preserve">Use pens of different sizes and </w:t>
            </w:r>
            <w:proofErr w:type="spellStart"/>
            <w:r w:rsidRPr="009242F2">
              <w:t>calibers</w:t>
            </w:r>
            <w:proofErr w:type="spellEnd"/>
            <w:r w:rsidRPr="009242F2">
              <w:t>, utilizing chalk and blackboard or painting[</w:t>
            </w:r>
            <w:hyperlink r:id="rId60" w:anchor="R40" w:history="1">
              <w:r w:rsidRPr="009242F2">
                <w:rPr>
                  <w:rStyle w:val="Hyperlink"/>
                </w:rPr>
                <w:t>40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Touching specific part of the contralateral normal hand to a specific part of the dystonic hand[</w:t>
            </w:r>
            <w:hyperlink r:id="rId61" w:anchor="R41" w:history="1">
              <w:r w:rsidRPr="009242F2">
                <w:rPr>
                  <w:rStyle w:val="Hyperlink"/>
                </w:rPr>
                <w:t>41</w:t>
              </w:r>
            </w:hyperlink>
            <w:r w:rsidRPr="009242F2">
              <w:t>–</w:t>
            </w:r>
            <w:hyperlink r:id="rId62" w:anchor="R42" w:history="1">
              <w:r w:rsidRPr="009242F2">
                <w:rPr>
                  <w:rStyle w:val="Hyperlink"/>
                </w:rPr>
                <w:t>42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 w:val="restar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Runner’s dystonia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Holding hands over head, run in a clockwise direction, mental imagery of running in a clockwise direction[</w:t>
            </w:r>
            <w:hyperlink r:id="rId63" w:anchor="R43" w:history="1">
              <w:r w:rsidRPr="009242F2">
                <w:rPr>
                  <w:rStyle w:val="Hyperlink"/>
                </w:rPr>
                <w:t>43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vMerge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vAlign w:val="center"/>
            <w:hideMark/>
          </w:tcPr>
          <w:p w:rsidR="009242F2" w:rsidRPr="009242F2" w:rsidRDefault="009242F2" w:rsidP="009242F2"/>
        </w:tc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proofErr w:type="spellStart"/>
            <w:r w:rsidRPr="009242F2">
              <w:t>Beachwalking</w:t>
            </w:r>
            <w:proofErr w:type="spellEnd"/>
            <w:r w:rsidRPr="009242F2">
              <w:t>, applying pressure with hand at hip[</w:t>
            </w:r>
            <w:hyperlink r:id="rId64" w:anchor="R5" w:history="1">
              <w:r w:rsidRPr="009242F2">
                <w:rPr>
                  <w:rStyle w:val="Hyperlink"/>
                </w:rPr>
                <w:t>5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proofErr w:type="spellStart"/>
            <w:r w:rsidRPr="009242F2">
              <w:lastRenderedPageBreak/>
              <w:t>Camptocormia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Low-slung backpack, using wheeled walker, pressing back against hallway[</w:t>
            </w:r>
            <w:hyperlink r:id="rId65" w:anchor="R44" w:history="1">
              <w:r w:rsidRPr="009242F2">
                <w:rPr>
                  <w:rStyle w:val="Hyperlink"/>
                </w:rPr>
                <w:t>44</w:t>
              </w:r>
            </w:hyperlink>
            <w:r w:rsidRPr="009242F2">
              <w:t>]</w:t>
            </w:r>
          </w:p>
        </w:tc>
      </w:tr>
      <w:tr w:rsidR="009242F2" w:rsidRPr="009242F2" w:rsidTr="009242F2">
        <w:tc>
          <w:tcPr>
            <w:tcW w:w="0" w:type="auto"/>
            <w:tcBorders>
              <w:top w:val="single" w:sz="6" w:space="0" w:color="888888"/>
              <w:left w:val="nil"/>
              <w:bottom w:val="nil"/>
              <w:right w:val="single" w:sz="6" w:space="0" w:color="888888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DYT1 dystonia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nil"/>
              <w:right w:val="nil"/>
            </w:tcBorders>
            <w:shd w:val="clear" w:color="auto" w:fill="FFFCF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242F2" w:rsidRPr="009242F2" w:rsidRDefault="009242F2" w:rsidP="009242F2">
            <w:r w:rsidRPr="009242F2">
              <w:t>Piano playing[</w:t>
            </w:r>
            <w:hyperlink r:id="rId66" w:anchor="R45" w:history="1">
              <w:r w:rsidRPr="009242F2">
                <w:rPr>
                  <w:rStyle w:val="Hyperlink"/>
                </w:rPr>
                <w:t>45</w:t>
              </w:r>
            </w:hyperlink>
            <w:r w:rsidRPr="009242F2">
              <w:t>]</w:t>
            </w:r>
          </w:p>
        </w:tc>
      </w:tr>
    </w:tbl>
    <w:p w:rsidR="004666E8" w:rsidRDefault="004666E8">
      <w:bookmarkStart w:id="0" w:name="_GoBack"/>
      <w:bookmarkEnd w:id="0"/>
    </w:p>
    <w:sectPr w:rsidR="00466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F2"/>
    <w:rsid w:val="004666E8"/>
    <w:rsid w:val="0092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B01A0-A242-407C-9BE0-8A612C44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mc/articles/PMC4747630/" TargetMode="External"/><Relationship Id="rId18" Type="http://schemas.openxmlformats.org/officeDocument/2006/relationships/hyperlink" Target="https://www.ncbi.nlm.nih.gov/pmc/articles/PMC4747630/" TargetMode="External"/><Relationship Id="rId26" Type="http://schemas.openxmlformats.org/officeDocument/2006/relationships/hyperlink" Target="https://www.ncbi.nlm.nih.gov/pmc/articles/PMC4747630/" TargetMode="External"/><Relationship Id="rId39" Type="http://schemas.openxmlformats.org/officeDocument/2006/relationships/hyperlink" Target="https://www.ncbi.nlm.nih.gov/pmc/articles/PMC4747630/" TargetMode="External"/><Relationship Id="rId21" Type="http://schemas.openxmlformats.org/officeDocument/2006/relationships/hyperlink" Target="https://www.ncbi.nlm.nih.gov/pmc/articles/PMC4747630/" TargetMode="External"/><Relationship Id="rId34" Type="http://schemas.openxmlformats.org/officeDocument/2006/relationships/hyperlink" Target="https://www.ncbi.nlm.nih.gov/pmc/articles/PMC4747630/" TargetMode="External"/><Relationship Id="rId42" Type="http://schemas.openxmlformats.org/officeDocument/2006/relationships/hyperlink" Target="https://www.ncbi.nlm.nih.gov/pmc/articles/PMC4747630/" TargetMode="External"/><Relationship Id="rId47" Type="http://schemas.openxmlformats.org/officeDocument/2006/relationships/hyperlink" Target="https://www.ncbi.nlm.nih.gov/pmc/articles/PMC4747630/" TargetMode="External"/><Relationship Id="rId50" Type="http://schemas.openxmlformats.org/officeDocument/2006/relationships/hyperlink" Target="https://www.ncbi.nlm.nih.gov/pmc/articles/PMC4747630/" TargetMode="External"/><Relationship Id="rId55" Type="http://schemas.openxmlformats.org/officeDocument/2006/relationships/hyperlink" Target="https://www.ncbi.nlm.nih.gov/pmc/articles/PMC4747630/" TargetMode="External"/><Relationship Id="rId63" Type="http://schemas.openxmlformats.org/officeDocument/2006/relationships/hyperlink" Target="https://www.ncbi.nlm.nih.gov/pmc/articles/PMC4747630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ncbi.nlm.nih.gov/pmc/articles/PMC47476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mc/articles/PMC4747630/" TargetMode="External"/><Relationship Id="rId29" Type="http://schemas.openxmlformats.org/officeDocument/2006/relationships/hyperlink" Target="https://www.ncbi.nlm.nih.gov/pmc/articles/PMC474763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4747630/" TargetMode="External"/><Relationship Id="rId11" Type="http://schemas.openxmlformats.org/officeDocument/2006/relationships/hyperlink" Target="https://www.ncbi.nlm.nih.gov/pmc/articles/PMC4747630/" TargetMode="External"/><Relationship Id="rId24" Type="http://schemas.openxmlformats.org/officeDocument/2006/relationships/hyperlink" Target="https://www.ncbi.nlm.nih.gov/pmc/articles/PMC4747630/" TargetMode="External"/><Relationship Id="rId32" Type="http://schemas.openxmlformats.org/officeDocument/2006/relationships/hyperlink" Target="https://www.ncbi.nlm.nih.gov/pmc/articles/PMC4747630/" TargetMode="External"/><Relationship Id="rId37" Type="http://schemas.openxmlformats.org/officeDocument/2006/relationships/hyperlink" Target="https://www.ncbi.nlm.nih.gov/pmc/articles/PMC4747630/" TargetMode="External"/><Relationship Id="rId40" Type="http://schemas.openxmlformats.org/officeDocument/2006/relationships/hyperlink" Target="https://www.ncbi.nlm.nih.gov/pmc/articles/PMC4747630/" TargetMode="External"/><Relationship Id="rId45" Type="http://schemas.openxmlformats.org/officeDocument/2006/relationships/hyperlink" Target="https://www.ncbi.nlm.nih.gov/pmc/articles/PMC4747630/" TargetMode="External"/><Relationship Id="rId53" Type="http://schemas.openxmlformats.org/officeDocument/2006/relationships/hyperlink" Target="https://www.ncbi.nlm.nih.gov/pmc/articles/PMC4747630/" TargetMode="External"/><Relationship Id="rId58" Type="http://schemas.openxmlformats.org/officeDocument/2006/relationships/hyperlink" Target="https://www.ncbi.nlm.nih.gov/pmc/articles/PMC4747630/" TargetMode="External"/><Relationship Id="rId66" Type="http://schemas.openxmlformats.org/officeDocument/2006/relationships/hyperlink" Target="https://www.ncbi.nlm.nih.gov/pmc/articles/PMC4747630/" TargetMode="External"/><Relationship Id="rId5" Type="http://schemas.openxmlformats.org/officeDocument/2006/relationships/hyperlink" Target="https://www.ncbi.nlm.nih.gov/pmc/articles/PMC4747630/" TargetMode="External"/><Relationship Id="rId15" Type="http://schemas.openxmlformats.org/officeDocument/2006/relationships/hyperlink" Target="https://www.ncbi.nlm.nih.gov/pmc/articles/PMC4747630/" TargetMode="External"/><Relationship Id="rId23" Type="http://schemas.openxmlformats.org/officeDocument/2006/relationships/hyperlink" Target="https://www.ncbi.nlm.nih.gov/pmc/articles/PMC4747630/" TargetMode="External"/><Relationship Id="rId28" Type="http://schemas.openxmlformats.org/officeDocument/2006/relationships/hyperlink" Target="https://www.ncbi.nlm.nih.gov/pmc/articles/PMC4747630/" TargetMode="External"/><Relationship Id="rId36" Type="http://schemas.openxmlformats.org/officeDocument/2006/relationships/hyperlink" Target="https://www.ncbi.nlm.nih.gov/pmc/articles/PMC4747630/" TargetMode="External"/><Relationship Id="rId49" Type="http://schemas.openxmlformats.org/officeDocument/2006/relationships/hyperlink" Target="https://www.ncbi.nlm.nih.gov/pmc/articles/PMC4747630/" TargetMode="External"/><Relationship Id="rId57" Type="http://schemas.openxmlformats.org/officeDocument/2006/relationships/hyperlink" Target="https://www.ncbi.nlm.nih.gov/pmc/articles/PMC4747630/" TargetMode="External"/><Relationship Id="rId61" Type="http://schemas.openxmlformats.org/officeDocument/2006/relationships/hyperlink" Target="https://www.ncbi.nlm.nih.gov/pmc/articles/PMC4747630/" TargetMode="External"/><Relationship Id="rId10" Type="http://schemas.openxmlformats.org/officeDocument/2006/relationships/hyperlink" Target="https://www.ncbi.nlm.nih.gov/pmc/articles/PMC4747630/" TargetMode="External"/><Relationship Id="rId19" Type="http://schemas.openxmlformats.org/officeDocument/2006/relationships/hyperlink" Target="https://www.ncbi.nlm.nih.gov/pmc/articles/PMC4747630/" TargetMode="External"/><Relationship Id="rId31" Type="http://schemas.openxmlformats.org/officeDocument/2006/relationships/hyperlink" Target="https://www.ncbi.nlm.nih.gov/pmc/articles/PMC4747630/" TargetMode="External"/><Relationship Id="rId44" Type="http://schemas.openxmlformats.org/officeDocument/2006/relationships/hyperlink" Target="https://www.ncbi.nlm.nih.gov/pmc/articles/PMC4747630/" TargetMode="External"/><Relationship Id="rId52" Type="http://schemas.openxmlformats.org/officeDocument/2006/relationships/hyperlink" Target="https://www.ncbi.nlm.nih.gov/pmc/articles/PMC4747630/" TargetMode="External"/><Relationship Id="rId60" Type="http://schemas.openxmlformats.org/officeDocument/2006/relationships/hyperlink" Target="https://www.ncbi.nlm.nih.gov/pmc/articles/PMC4747630/" TargetMode="External"/><Relationship Id="rId65" Type="http://schemas.openxmlformats.org/officeDocument/2006/relationships/hyperlink" Target="https://www.ncbi.nlm.nih.gov/pmc/articles/PMC4747630/" TargetMode="External"/><Relationship Id="rId4" Type="http://schemas.openxmlformats.org/officeDocument/2006/relationships/hyperlink" Target="https://www.ncbi.nlm.nih.gov/pmc/articles/PMC4747630/" TargetMode="External"/><Relationship Id="rId9" Type="http://schemas.openxmlformats.org/officeDocument/2006/relationships/hyperlink" Target="https://www.ncbi.nlm.nih.gov/pmc/articles/PMC4747630/" TargetMode="External"/><Relationship Id="rId14" Type="http://schemas.openxmlformats.org/officeDocument/2006/relationships/hyperlink" Target="https://www.ncbi.nlm.nih.gov/pmc/articles/PMC4747630/" TargetMode="External"/><Relationship Id="rId22" Type="http://schemas.openxmlformats.org/officeDocument/2006/relationships/hyperlink" Target="https://www.ncbi.nlm.nih.gov/pmc/articles/PMC4747630/" TargetMode="External"/><Relationship Id="rId27" Type="http://schemas.openxmlformats.org/officeDocument/2006/relationships/hyperlink" Target="https://www.ncbi.nlm.nih.gov/pmc/articles/PMC4747630/" TargetMode="External"/><Relationship Id="rId30" Type="http://schemas.openxmlformats.org/officeDocument/2006/relationships/hyperlink" Target="https://www.ncbi.nlm.nih.gov/pmc/articles/PMC4747630/" TargetMode="External"/><Relationship Id="rId35" Type="http://schemas.openxmlformats.org/officeDocument/2006/relationships/hyperlink" Target="https://www.ncbi.nlm.nih.gov/pmc/articles/PMC4747630/" TargetMode="External"/><Relationship Id="rId43" Type="http://schemas.openxmlformats.org/officeDocument/2006/relationships/hyperlink" Target="https://www.ncbi.nlm.nih.gov/pmc/articles/PMC4747630/" TargetMode="External"/><Relationship Id="rId48" Type="http://schemas.openxmlformats.org/officeDocument/2006/relationships/hyperlink" Target="https://www.ncbi.nlm.nih.gov/pmc/articles/PMC4747630/" TargetMode="External"/><Relationship Id="rId56" Type="http://schemas.openxmlformats.org/officeDocument/2006/relationships/hyperlink" Target="https://www.ncbi.nlm.nih.gov/pmc/articles/PMC4747630/" TargetMode="External"/><Relationship Id="rId64" Type="http://schemas.openxmlformats.org/officeDocument/2006/relationships/hyperlink" Target="https://www.ncbi.nlm.nih.gov/pmc/articles/PMC4747630/" TargetMode="External"/><Relationship Id="rId8" Type="http://schemas.openxmlformats.org/officeDocument/2006/relationships/hyperlink" Target="https://www.ncbi.nlm.nih.gov/pmc/articles/PMC4747630/" TargetMode="External"/><Relationship Id="rId51" Type="http://schemas.openxmlformats.org/officeDocument/2006/relationships/hyperlink" Target="https://www.ncbi.nlm.nih.gov/pmc/articles/PMC474763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mc/articles/PMC4747630/" TargetMode="External"/><Relationship Id="rId17" Type="http://schemas.openxmlformats.org/officeDocument/2006/relationships/hyperlink" Target="https://www.ncbi.nlm.nih.gov/pmc/articles/PMC4747630/" TargetMode="External"/><Relationship Id="rId25" Type="http://schemas.openxmlformats.org/officeDocument/2006/relationships/hyperlink" Target="https://www.ncbi.nlm.nih.gov/pmc/articles/PMC4747630/" TargetMode="External"/><Relationship Id="rId33" Type="http://schemas.openxmlformats.org/officeDocument/2006/relationships/hyperlink" Target="https://www.ncbi.nlm.nih.gov/pmc/articles/PMC4747630/" TargetMode="External"/><Relationship Id="rId38" Type="http://schemas.openxmlformats.org/officeDocument/2006/relationships/hyperlink" Target="https://www.ncbi.nlm.nih.gov/pmc/articles/PMC4747630/" TargetMode="External"/><Relationship Id="rId46" Type="http://schemas.openxmlformats.org/officeDocument/2006/relationships/hyperlink" Target="https://www.ncbi.nlm.nih.gov/pmc/articles/PMC4747630/" TargetMode="External"/><Relationship Id="rId59" Type="http://schemas.openxmlformats.org/officeDocument/2006/relationships/hyperlink" Target="https://www.ncbi.nlm.nih.gov/pmc/articles/PMC4747630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ncbi.nlm.nih.gov/pmc/articles/PMC4747630/" TargetMode="External"/><Relationship Id="rId41" Type="http://schemas.openxmlformats.org/officeDocument/2006/relationships/hyperlink" Target="https://www.ncbi.nlm.nih.gov/pmc/articles/PMC4747630/" TargetMode="External"/><Relationship Id="rId54" Type="http://schemas.openxmlformats.org/officeDocument/2006/relationships/hyperlink" Target="https://www.ncbi.nlm.nih.gov/pmc/articles/PMC4747630/" TargetMode="External"/><Relationship Id="rId62" Type="http://schemas.openxmlformats.org/officeDocument/2006/relationships/hyperlink" Target="https://www.ncbi.nlm.nih.gov/pmc/articles/PMC47476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2019-06-08T20:09:00Z</cp:lastPrinted>
  <dcterms:created xsi:type="dcterms:W3CDTF">2019-06-08T20:08:00Z</dcterms:created>
  <dcterms:modified xsi:type="dcterms:W3CDTF">2019-06-08T20:14:00Z</dcterms:modified>
</cp:coreProperties>
</file>